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A5C38" w:sz="2"/>
        </w:pBdr>
        <w:shd w:fill="1A5C38" w:val="clear"/>
        <w:spacing w:after="80" w:before="0"/>
        <w:jc w:val="center"/>
      </w:pPr>
      <w:r>
        <w:rPr>
          <w:rFonts w:ascii="Arial" w:cs="Arial" w:eastAsia="Arial" w:hAnsi="Arial"/>
          <w:b/>
          <w:bCs/>
          <w:color w:val="FFFFFF"/>
          <w:sz w:val="40"/>
          <w:szCs w:val="40"/>
        </w:rPr>
        <w:t xml:space="preserve">Windsor RSL Golf Club</w:t>
      </w:r>
    </w:p>
    <w:p>
      <w:pPr>
        <w:shd w:fill="2E7D50" w:val="clear"/>
        <w:spacing w:after="320" w:before="0"/>
        <w:jc w:val="center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Course Update — May 2026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We're pleased to share this month's course maintenance update. Our grounds team has been busy keeping the course in great shape through some cool and windy conditions. Here's a summary of what's been done and what's planned next.</w:t>
      </w:r>
    </w:p>
    <w:p>
      <w:pPr>
        <w:spacing w:after="100" w:before="22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Course Condition at a Glance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20"/>
        <w:gridCol w:w="1620"/>
        <w:gridCol w:w="1620"/>
        <w:gridCol w:w="1620"/>
        <w:gridCol w:w="1620"/>
        <w:gridCol w:w="1620"/>
      </w:tblGrid>
      <w:tr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Tees</w:t>
            </w:r>
          </w:p>
          <w:p>
            <w:r>
              <w:rPr>
                <w:rFonts w:ascii="Arial" w:cs="Arial" w:eastAsia="Arial" w:hAnsi="Arial"/>
                <w:b/>
                <w:bCs/>
                <w:color w:val="1A5C38"/>
                <w:sz w:val="22"/>
                <w:szCs w:val="22"/>
              </w:rPr>
              <w:t xml:space="preserve">Good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Fairways</w:t>
            </w:r>
          </w:p>
          <w:p>
            <w:r>
              <w:rPr>
                <w:rFonts w:ascii="Arial" w:cs="Arial" w:eastAsia="Arial" w:hAnsi="Arial"/>
                <w:b/>
                <w:bCs/>
                <w:color w:val="1A5C38"/>
                <w:sz w:val="22"/>
                <w:szCs w:val="22"/>
              </w:rPr>
              <w:t xml:space="preserve">Good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Greens</w:t>
            </w:r>
          </w:p>
          <w:p>
            <w:r>
              <w:rPr>
                <w:rFonts w:ascii="Arial" w:cs="Arial" w:eastAsia="Arial" w:hAnsi="Arial"/>
                <w:b/>
                <w:bCs/>
                <w:color w:val="1A5C38"/>
                <w:sz w:val="22"/>
                <w:szCs w:val="22"/>
              </w:rPr>
              <w:t xml:space="preserve">Good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Surrounds</w:t>
            </w:r>
          </w:p>
          <w:p>
            <w:r>
              <w:rPr>
                <w:rFonts w:ascii="Arial" w:cs="Arial" w:eastAsia="Arial" w:hAnsi="Arial"/>
                <w:b/>
                <w:bCs/>
                <w:color w:val="1A5C38"/>
                <w:sz w:val="22"/>
                <w:szCs w:val="22"/>
              </w:rPr>
              <w:t xml:space="preserve">Good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Roughs</w:t>
            </w:r>
          </w:p>
          <w:p>
            <w:r>
              <w:rPr>
                <w:rFonts w:ascii="Arial" w:cs="Arial" w:eastAsia="Arial" w:hAnsi="Arial"/>
                <w:b/>
                <w:bCs/>
                <w:color w:val="1A5C38"/>
                <w:sz w:val="22"/>
                <w:szCs w:val="22"/>
              </w:rPr>
              <w:t xml:space="preserve">Good</w:t>
            </w:r>
          </w:p>
        </w:tc>
        <w:tc>
          <w:tcPr>
            <w:tcW w:type="dxa" w:w="16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Bunkers</w:t>
            </w:r>
          </w:p>
          <w:p>
            <w:r>
              <w:rPr>
                <w:rFonts w:ascii="Arial" w:cs="Arial" w:eastAsia="Arial" w:hAnsi="Arial"/>
                <w:b/>
                <w:bCs/>
                <w:color w:val="1A5C38"/>
                <w:sz w:val="22"/>
                <w:szCs w:val="22"/>
              </w:rPr>
              <w:t xml:space="preserve">Good</w:t>
            </w:r>
          </w:p>
        </w:tc>
      </w:tr>
    </w:tbl>
    <w:p>
      <w:pPr>
        <w:pBdr>
          <w:bottom w:val="single" w:color="2E7D50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Weather &amp; Rainfall</w:t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0"/>
        <w:gridCol w:w="3240"/>
        <w:gridCol w:w="3240"/>
      </w:tblGrid>
      <w:tr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April Rainfall</w:t>
            </w:r>
          </w:p>
          <w:p>
            <w:r>
              <w:rPr>
                <w:rFonts w:ascii="Arial" w:cs="Arial" w:eastAsia="Arial" w:hAnsi="Arial"/>
                <w:b/>
                <w:bCs/>
                <w:color w:val="1A5C38"/>
                <w:sz w:val="26"/>
                <w:szCs w:val="26"/>
              </w:rPr>
              <w:t xml:space="preserve">29.4mm</w:t>
            </w:r>
          </w:p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Cool average temperature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4E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May Rainfall</w:t>
            </w:r>
          </w:p>
          <w:p>
            <w:r>
              <w:rPr>
                <w:rFonts w:ascii="Arial" w:cs="Arial" w:eastAsia="Arial" w:hAnsi="Arial"/>
                <w:b/>
                <w:bCs/>
                <w:color w:val="1A5C38"/>
                <w:sz w:val="26"/>
                <w:szCs w:val="26"/>
              </w:rPr>
              <w:t xml:space="preserve">40mm</w:t>
            </w:r>
          </w:p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Cool and windy</w:t>
            </w:r>
          </w:p>
        </w:tc>
        <w:tc>
          <w:tcPr>
            <w:tcW w:type="dxa" w:w="32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Year to Date</w:t>
            </w:r>
          </w:p>
          <w:p>
            <w:r>
              <w:rPr>
                <w:rFonts w:ascii="Arial" w:cs="Arial" w:eastAsia="Arial" w:hAnsi="Arial"/>
                <w:b/>
                <w:bCs/>
                <w:color w:val="1A5C38"/>
                <w:sz w:val="26"/>
                <w:szCs w:val="26"/>
              </w:rPr>
              <w:t xml:space="preserve">909mm</w:t>
            </w:r>
          </w:p>
          <w:p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Total rainfall 2026</w:t>
            </w:r>
          </w:p>
        </w:tc>
      </w:tr>
    </w:tbl>
    <w:p>
      <w:pPr>
        <w:pBdr>
          <w:bottom w:val="single" w:color="2E7D50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What We Did This Month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Tees: </w:t>
      </w:r>
      <w:r>
        <w:rPr>
          <w:rFonts w:ascii="Arial" w:cs="Arial" w:eastAsia="Arial" w:hAnsi="Arial"/>
          <w:sz w:val="22"/>
          <w:szCs w:val="22"/>
        </w:rPr>
        <w:t xml:space="preserve">Aerated and mowed weekly — in good condition.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Fairways: </w:t>
      </w:r>
      <w:r>
        <w:rPr>
          <w:rFonts w:ascii="Arial" w:cs="Arial" w:eastAsia="Arial" w:hAnsi="Arial"/>
          <w:sz w:val="22"/>
          <w:szCs w:val="22"/>
        </w:rPr>
        <w:t xml:space="preserve">Debris blown off, herbicide applied, mowed weekly — in good condition.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Greens: </w:t>
      </w:r>
      <w:r>
        <w:rPr>
          <w:rFonts w:ascii="Arial" w:cs="Arial" w:eastAsia="Arial" w:hAnsi="Arial"/>
          <w:sz w:val="22"/>
          <w:szCs w:val="22"/>
        </w:rPr>
        <w:t xml:space="preserve">Aerated, rolled, and perimeter edged. Fungicide, foliage fertiliser, liquid fish, kelp, and herbicide all applied. Cut to 3.25mm, six times per week.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Surrounds: </w:t>
      </w:r>
      <w:r>
        <w:rPr>
          <w:rFonts w:ascii="Arial" w:cs="Arial" w:eastAsia="Arial" w:hAnsi="Arial"/>
          <w:sz w:val="22"/>
          <w:szCs w:val="22"/>
        </w:rPr>
        <w:t xml:space="preserve">In good condition.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Roughs: </w:t>
      </w:r>
      <w:r>
        <w:rPr>
          <w:rFonts w:ascii="Arial" w:cs="Arial" w:eastAsia="Arial" w:hAnsi="Arial"/>
          <w:sz w:val="22"/>
          <w:szCs w:val="22"/>
        </w:rPr>
        <w:t xml:space="preserve">Cut on an as-needed basis, herbicide applied for weed control.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Bunkers: </w:t>
      </w:r>
      <w:r>
        <w:rPr>
          <w:rFonts w:ascii="Arial" w:cs="Arial" w:eastAsia="Arial" w:hAnsi="Arial"/>
          <w:sz w:val="22"/>
          <w:szCs w:val="22"/>
        </w:rPr>
        <w:t xml:space="preserve">Edges trimmed and cleaned out, faces spot sprayed for weeds, faces groomed and bunkers raked.</w:t>
      </w:r>
    </w:p>
    <w:p>
      <w:pPr>
        <w:pBdr>
          <w:bottom w:val="single" w:color="2E7D50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Course Improvement Works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The team has been progressing several improvement projects this month: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4th tee retaining wall — work in progress.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14th hole — last mound ready and prepped for new turf.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New 150m markers built and installed on course.</w:t>
      </w:r>
    </w:p>
    <w:p>
      <w:pPr>
        <w:pBdr>
          <w:bottom w:val="single" w:color="2E7D50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Plans for June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In addition to regular mowing, rolling, spraying, fertilising, and course set-up, the team will be carrying out: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Greens aeration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Bunker raking and maintenance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Irrigation repairs and irrigation audit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Weed management, mulching, and garden maintenance</w:t>
      </w:r>
    </w:p>
    <w:p>
      <w:pPr>
        <w:pBdr>
          <w:bottom w:val="single" w:color="2E7D50" w:sz="8" w:space="4"/>
        </w:pBdr>
        <w:spacing w:after="100" w:before="280"/>
      </w:pPr>
      <w:r>
        <w:rPr>
          <w:rFonts w:ascii="Arial" w:cs="Arial" w:eastAsia="Arial" w:hAnsi="Arial"/>
          <w:b/>
          <w:bCs/>
          <w:color w:val="1A5C38"/>
          <w:sz w:val="26"/>
          <w:szCs w:val="26"/>
        </w:rPr>
        <w:t xml:space="preserve">Health &amp; Safety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No incidents or injuries involving grounds staff this month. Toolbox talks completed and site inspections conducted as scheduled.</w:t>
      </w:r>
    </w:p>
    <w:p>
      <w:pPr>
        <w:pBdr>
          <w:top w:val="single" w:color="CCCCCC" w:sz="4" w:space="8"/>
        </w:pBdr>
        <w:spacing w:after="0" w:before="32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Report prepared by Jeff McManus  |  Conducted 12 June 2026  |  Windsor RSL Golf Club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2026-06-25T23:23:10.122Z</dcterms:created>
  <dcterms:modified xsi:type="dcterms:W3CDTF">2026-06-25T23:23:10.123Z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